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CEAF7" w:themeColor="text2" w:themeTint="19"/>
  <w:body>
    <w:p w14:paraId="4E7A0E9D" w14:textId="1D3DAF49" w:rsidR="00EF5B22" w:rsidRDefault="00EF5B22" w:rsidP="00EF5B22">
      <w:pPr>
        <w:jc w:val="center"/>
        <w:rPr>
          <w:rFonts w:ascii="Arial" w:hAnsi="Arial" w:cs="Angsana New"/>
          <w:color w:val="195A94"/>
          <w:sz w:val="38"/>
          <w:szCs w:val="38"/>
          <w:shd w:val="clear" w:color="auto" w:fill="FFFFFF"/>
        </w:rPr>
      </w:pPr>
      <w:r>
        <w:rPr>
          <w:rFonts w:ascii="Arial" w:hAnsi="Arial" w:cs="Angsana New"/>
          <w:color w:val="195A94"/>
          <w:sz w:val="38"/>
          <w:szCs w:val="38"/>
          <w:shd w:val="clear" w:color="auto" w:fill="FFFFFF"/>
          <w:cs/>
        </w:rPr>
        <w:t>ระบบสารสนเทศสนับสนุนการบริหารจัดการของ อปท</w:t>
      </w:r>
    </w:p>
    <w:p w14:paraId="5075CEF4" w14:textId="6A33DF15" w:rsidR="00EF5B22" w:rsidRPr="00EF5B22" w:rsidRDefault="00EF5B22" w:rsidP="00EF5B22">
      <w:pPr>
        <w:pStyle w:val="a9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C95B3" wp14:editId="09F17634">
                <wp:simplePos x="0" y="0"/>
                <wp:positionH relativeFrom="margin">
                  <wp:align>right</wp:align>
                </wp:positionH>
                <wp:positionV relativeFrom="paragraph">
                  <wp:posOffset>93069</wp:posOffset>
                </wp:positionV>
                <wp:extent cx="5827892" cy="8150087"/>
                <wp:effectExtent l="0" t="0" r="20955" b="22860"/>
                <wp:wrapNone/>
                <wp:docPr id="909277622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892" cy="81500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DE70E" w14:textId="77777777" w:rsidR="00303024" w:rsidRDefault="00303024" w:rsidP="00303024">
                            <w:r w:rsidRPr="00303024">
                              <w:rPr>
                                <w:rFonts w:cs="Cordia New"/>
                                <w:cs/>
                              </w:rPr>
                              <w:t>2. มีระบบการรายงานผล และเปรียบเทียบผลการดำเนินงานกับเป้าหมาย</w:t>
                            </w:r>
                            <w:r w:rsidR="00EF5B22" w:rsidRPr="00DC1640">
                              <w:br/>
                            </w:r>
                            <w:r w:rsidRPr="00303024">
                              <w:rPr>
                                <w:color w:val="FF0000"/>
                              </w:rPr>
                              <w:t xml:space="preserve">- </w:t>
                            </w:r>
                            <w:r w:rsidRPr="00303024">
                              <w:rPr>
                                <w:rFonts w:cs="Cordia New"/>
                                <w:color w:val="FF0000"/>
                                <w:cs/>
                              </w:rPr>
                              <w:t>ระบบบัญชีสารสนเทศเพื่อการวางแผนและเมินผลของ อปท.(</w:t>
                            </w:r>
                            <w:r w:rsidRPr="00303024">
                              <w:rPr>
                                <w:color w:val="FF0000"/>
                              </w:rPr>
                              <w:t xml:space="preserve">e-plan) </w:t>
                            </w:r>
                            <w:r w:rsidRPr="00303024">
                              <w:rPr>
                                <w:rFonts w:cs="Cordia New"/>
                                <w:color w:val="FF0000"/>
                                <w:cs/>
                              </w:rPr>
                              <w:t xml:space="preserve">คลิกลิงค์ </w:t>
                            </w:r>
                            <w:r w:rsidRPr="00303024">
                              <w:rPr>
                                <w:color w:val="FF0000"/>
                              </w:rPr>
                              <w:t>https://e-plan.dla.go.th/index.do?ms=1699362873374</w:t>
                            </w:r>
                          </w:p>
                          <w:p w14:paraId="0295C919" w14:textId="77777777" w:rsidR="00303024" w:rsidRDefault="00303024" w:rsidP="00303024"/>
                          <w:p w14:paraId="7491A9BA" w14:textId="65ACE572" w:rsidR="00303024" w:rsidRPr="00303024" w:rsidRDefault="00303024" w:rsidP="00303024">
                            <w:pPr>
                              <w:rPr>
                                <w:color w:val="156082" w:themeColor="accent1"/>
                              </w:rPr>
                            </w:pPr>
                            <w:r w:rsidRPr="00303024">
                              <w:rPr>
                                <w:color w:val="156082" w:themeColor="accent1"/>
                              </w:rPr>
                              <w:t xml:space="preserve">- </w:t>
                            </w:r>
                            <w:r w:rsidRPr="00303024">
                              <w:rPr>
                                <w:rFonts w:cs="Cordia New"/>
                                <w:color w:val="156082" w:themeColor="accent1"/>
                                <w:cs/>
                              </w:rPr>
                              <w:t>ระบบบัญชีคอมพิวเตอร์ (</w:t>
                            </w:r>
                            <w:r w:rsidRPr="00303024">
                              <w:rPr>
                                <w:color w:val="156082" w:themeColor="accent1"/>
                              </w:rPr>
                              <w:t xml:space="preserve">e-LAAS) </w:t>
                            </w:r>
                            <w:r w:rsidRPr="00303024">
                              <w:rPr>
                                <w:rFonts w:cs="Cordia New"/>
                                <w:color w:val="156082" w:themeColor="accent1"/>
                                <w:cs/>
                              </w:rPr>
                              <w:t xml:space="preserve">คลิกลิงค์ </w:t>
                            </w:r>
                            <w:hyperlink r:id="rId5" w:history="1">
                              <w:r w:rsidRPr="00303024">
                                <w:rPr>
                                  <w:rStyle w:val="ae"/>
                                  <w:color w:val="156082" w:themeColor="accent1"/>
                                </w:rPr>
                                <w:t>http://www.laas.go.th/Default.aspx?ReturnUrl=/</w:t>
                              </w:r>
                            </w:hyperlink>
                          </w:p>
                          <w:p w14:paraId="6C4F22D7" w14:textId="77777777" w:rsidR="00303024" w:rsidRDefault="00EF5B22" w:rsidP="00303024">
                            <w:r w:rsidRPr="00DC1640">
                              <w:br/>
                            </w:r>
                            <w:r w:rsidR="00303024" w:rsidRPr="00303024">
                              <w:rPr>
                                <w:color w:val="FF0000"/>
                              </w:rPr>
                              <w:t xml:space="preserve">- </w:t>
                            </w:r>
                            <w:r w:rsidR="00303024" w:rsidRPr="00303024">
                              <w:rPr>
                                <w:rFonts w:cs="Cordia New"/>
                                <w:color w:val="FF0000"/>
                                <w:cs/>
                              </w:rPr>
                              <w:t>ระบบสาระสนเทศทางการศึกษาท้องถิ่น (</w:t>
                            </w:r>
                            <w:proofErr w:type="spellStart"/>
                            <w:r w:rsidR="00303024" w:rsidRPr="00303024">
                              <w:rPr>
                                <w:color w:val="FF0000"/>
                              </w:rPr>
                              <w:t>Lec</w:t>
                            </w:r>
                            <w:proofErr w:type="spellEnd"/>
                            <w:r w:rsidR="00303024" w:rsidRPr="00303024">
                              <w:rPr>
                                <w:color w:val="FF0000"/>
                              </w:rPr>
                              <w:t xml:space="preserve">) </w:t>
                            </w:r>
                            <w:r w:rsidR="00303024" w:rsidRPr="00303024">
                              <w:rPr>
                                <w:rFonts w:cs="Cordia New"/>
                                <w:color w:val="FF0000"/>
                                <w:cs/>
                              </w:rPr>
                              <w:t>คลิกลิง</w:t>
                            </w:r>
                            <w:proofErr w:type="spellStart"/>
                            <w:r w:rsidR="00303024" w:rsidRPr="00303024">
                              <w:rPr>
                                <w:rFonts w:cs="Cordia New"/>
                                <w:color w:val="FF0000"/>
                                <w:cs/>
                              </w:rPr>
                              <w:t>ต์</w:t>
                            </w:r>
                            <w:proofErr w:type="spellEnd"/>
                            <w:r w:rsidR="00303024" w:rsidRPr="00303024">
                              <w:rPr>
                                <w:rFonts w:cs="Cordia New"/>
                                <w:color w:val="FF0000"/>
                                <w:cs/>
                              </w:rPr>
                              <w:t xml:space="preserve"> </w:t>
                            </w:r>
                            <w:r w:rsidR="00303024" w:rsidRPr="00303024">
                              <w:rPr>
                                <w:color w:val="FF0000"/>
                              </w:rPr>
                              <w:t>https://lec.dla.go.th/</w:t>
                            </w:r>
                          </w:p>
                          <w:p w14:paraId="32F87E74" w14:textId="77777777" w:rsidR="00303024" w:rsidRPr="00303024" w:rsidRDefault="00303024" w:rsidP="00303024">
                            <w:pPr>
                              <w:rPr>
                                <w:color w:val="156082" w:themeColor="accent1"/>
                              </w:rPr>
                            </w:pPr>
                          </w:p>
                          <w:p w14:paraId="0217F4CC" w14:textId="77777777" w:rsidR="00303024" w:rsidRPr="00303024" w:rsidRDefault="00303024" w:rsidP="00303024">
                            <w:pPr>
                              <w:rPr>
                                <w:color w:val="156082" w:themeColor="accent1"/>
                              </w:rPr>
                            </w:pPr>
                            <w:r w:rsidRPr="00303024">
                              <w:rPr>
                                <w:color w:val="156082" w:themeColor="accent1"/>
                              </w:rPr>
                              <w:t xml:space="preserve">- </w:t>
                            </w:r>
                            <w:r w:rsidRPr="00303024">
                              <w:rPr>
                                <w:rFonts w:cs="Cordia New"/>
                                <w:color w:val="156082" w:themeColor="accent1"/>
                                <w:cs/>
                              </w:rPr>
                              <w:t>ระบบศูนย์ข้อมูลเลือกตั้งผู้บริหาร สมาชิกสภาท้องถิ่นและทะเบียน อปท. (</w:t>
                            </w:r>
                            <w:r w:rsidRPr="00303024">
                              <w:rPr>
                                <w:color w:val="156082" w:themeColor="accent1"/>
                              </w:rPr>
                              <w:t xml:space="preserve">ELE) </w:t>
                            </w:r>
                            <w:r w:rsidRPr="00303024">
                              <w:rPr>
                                <w:rFonts w:cs="Cordia New"/>
                                <w:color w:val="156082" w:themeColor="accent1"/>
                                <w:cs/>
                              </w:rPr>
                              <w:t xml:space="preserve">คลิกลิงค์ </w:t>
                            </w:r>
                            <w:r w:rsidRPr="00303024">
                              <w:rPr>
                                <w:color w:val="156082" w:themeColor="accent1"/>
                              </w:rPr>
                              <w:t>https://ele.dla.go.th/public/orgInfo01.do</w:t>
                            </w:r>
                          </w:p>
                          <w:p w14:paraId="6C16E29D" w14:textId="77777777" w:rsidR="00303024" w:rsidRDefault="00303024" w:rsidP="00303024"/>
                          <w:p w14:paraId="45009D32" w14:textId="77777777" w:rsidR="00303024" w:rsidRPr="00303024" w:rsidRDefault="00303024" w:rsidP="00303024">
                            <w:pPr>
                              <w:rPr>
                                <w:color w:val="FF0000"/>
                              </w:rPr>
                            </w:pPr>
                            <w:r w:rsidRPr="00303024">
                              <w:rPr>
                                <w:color w:val="FF0000"/>
                              </w:rPr>
                              <w:t xml:space="preserve">- </w:t>
                            </w:r>
                            <w:r w:rsidRPr="00303024">
                              <w:rPr>
                                <w:rFonts w:cs="Cordia New"/>
                                <w:color w:val="FF0000"/>
                                <w:cs/>
                              </w:rPr>
                              <w:t>ระบบศูนย์บริการข้อมูลบุคลากรท้องถิ่นแห่งชาติ (</w:t>
                            </w:r>
                            <w:proofErr w:type="spellStart"/>
                            <w:r w:rsidRPr="00303024">
                              <w:rPr>
                                <w:color w:val="FF0000"/>
                              </w:rPr>
                              <w:t>Ihr</w:t>
                            </w:r>
                            <w:proofErr w:type="spellEnd"/>
                            <w:r w:rsidRPr="00303024">
                              <w:rPr>
                                <w:color w:val="FF0000"/>
                              </w:rPr>
                              <w:t xml:space="preserve">) </w:t>
                            </w:r>
                            <w:r w:rsidRPr="00303024">
                              <w:rPr>
                                <w:rFonts w:cs="Cordia New"/>
                                <w:color w:val="FF0000"/>
                                <w:cs/>
                              </w:rPr>
                              <w:t xml:space="preserve">คลิกลิงค์ </w:t>
                            </w:r>
                            <w:r w:rsidRPr="00303024">
                              <w:rPr>
                                <w:color w:val="FF0000"/>
                              </w:rPr>
                              <w:t>https://lhr.dla.go.th/hr/</w:t>
                            </w:r>
                          </w:p>
                          <w:p w14:paraId="439B50D2" w14:textId="77777777" w:rsidR="00303024" w:rsidRDefault="00303024" w:rsidP="00303024"/>
                          <w:p w14:paraId="387850F8" w14:textId="77777777" w:rsidR="00303024" w:rsidRPr="00303024" w:rsidRDefault="00303024" w:rsidP="00303024">
                            <w:pPr>
                              <w:rPr>
                                <w:color w:val="156082" w:themeColor="accent1"/>
                              </w:rPr>
                            </w:pPr>
                            <w:r w:rsidRPr="00303024">
                              <w:rPr>
                                <w:color w:val="156082" w:themeColor="accent1"/>
                              </w:rPr>
                              <w:t xml:space="preserve">- </w:t>
                            </w:r>
                            <w:r w:rsidRPr="00303024">
                              <w:rPr>
                                <w:rFonts w:cs="Cordia New"/>
                                <w:color w:val="156082" w:themeColor="accent1"/>
                                <w:cs/>
                              </w:rPr>
                              <w:t xml:space="preserve">ระบบเบี้ยยังชีพ คลิกลิงค์ </w:t>
                            </w:r>
                            <w:r w:rsidRPr="00303024">
                              <w:rPr>
                                <w:color w:val="156082" w:themeColor="accent1"/>
                              </w:rPr>
                              <w:t>http://welfare.dla.go.th/</w:t>
                            </w:r>
                          </w:p>
                          <w:p w14:paraId="7AC71B46" w14:textId="77777777" w:rsidR="00303024" w:rsidRPr="00303024" w:rsidRDefault="00303024" w:rsidP="0030302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436E3CD2" w14:textId="77777777" w:rsidR="00303024" w:rsidRPr="00303024" w:rsidRDefault="00303024" w:rsidP="00303024">
                            <w:pPr>
                              <w:rPr>
                                <w:color w:val="FF0000"/>
                              </w:rPr>
                            </w:pPr>
                            <w:r w:rsidRPr="00303024">
                              <w:rPr>
                                <w:color w:val="FF0000"/>
                              </w:rPr>
                              <w:t xml:space="preserve">- </w:t>
                            </w:r>
                            <w:r w:rsidRPr="00303024">
                              <w:rPr>
                                <w:rFonts w:cs="Cordia New"/>
                                <w:color w:val="FF0000"/>
                                <w:cs/>
                              </w:rPr>
                              <w:t xml:space="preserve">ระบบสารสนเทศ เรื่องแบบสำรวจแหล่งน้ำที่มีผักตบชวาใน อปท. คลิกลิงค์ </w:t>
                            </w:r>
                            <w:r w:rsidRPr="00303024">
                              <w:rPr>
                                <w:color w:val="FF0000"/>
                              </w:rPr>
                              <w:t>http://waste.dla.go.th/</w:t>
                            </w:r>
                          </w:p>
                          <w:p w14:paraId="77202FCF" w14:textId="77777777" w:rsidR="00303024" w:rsidRDefault="00303024" w:rsidP="00303024"/>
                          <w:p w14:paraId="28D70B24" w14:textId="77777777" w:rsidR="00303024" w:rsidRPr="00303024" w:rsidRDefault="00303024" w:rsidP="00303024">
                            <w:pPr>
                              <w:rPr>
                                <w:color w:val="156082" w:themeColor="accent1"/>
                              </w:rPr>
                            </w:pPr>
                            <w:r>
                              <w:t xml:space="preserve">- </w:t>
                            </w:r>
                            <w:r w:rsidRPr="00303024">
                              <w:rPr>
                                <w:rFonts w:cs="Cordia New"/>
                                <w:color w:val="156082" w:themeColor="accent1"/>
                                <w:cs/>
                              </w:rPr>
                              <w:t xml:space="preserve">ระบบสารสนเทศด้านการจัดการขยะมูลฝอย ของ อปท. คลิกลิงค์ </w:t>
                            </w:r>
                            <w:r w:rsidRPr="00303024">
                              <w:rPr>
                                <w:color w:val="156082" w:themeColor="accent1"/>
                              </w:rPr>
                              <w:t>http://waste.dla.go.th/</w:t>
                            </w:r>
                          </w:p>
                          <w:p w14:paraId="5CD33021" w14:textId="77777777" w:rsidR="00303024" w:rsidRPr="00303024" w:rsidRDefault="00303024" w:rsidP="00303024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1400D6A" w14:textId="2CEA49D7" w:rsidR="00303024" w:rsidRPr="00303024" w:rsidRDefault="00303024" w:rsidP="00303024">
                            <w:pPr>
                              <w:rPr>
                                <w:color w:val="FF0000"/>
                              </w:rPr>
                            </w:pPr>
                            <w:r w:rsidRPr="00303024">
                              <w:rPr>
                                <w:color w:val="FF0000"/>
                              </w:rPr>
                              <w:t xml:space="preserve">- </w:t>
                            </w:r>
                            <w:r w:rsidRPr="00303024">
                              <w:rPr>
                                <w:rFonts w:cs="Cordia New"/>
                                <w:color w:val="FF0000"/>
                                <w:cs/>
                              </w:rPr>
                              <w:t xml:space="preserve">ระบบจัดการภาษีที่ดินและสิ่งปลูกสร้าง คลิกลิงค์ </w:t>
                            </w:r>
                            <w:r w:rsidRPr="00303024">
                              <w:rPr>
                                <w:color w:val="FF0000"/>
                              </w:rPr>
                              <w:t>https://ltaxgo.net/tax-go/</w:t>
                            </w:r>
                          </w:p>
                          <w:p w14:paraId="3EE1350A" w14:textId="4ED9FA90" w:rsidR="00EF5B22" w:rsidRDefault="00EF5B22" w:rsidP="00EF5B22">
                            <w:pPr>
                              <w:ind w:left="720"/>
                            </w:pPr>
                            <w:r w:rsidRPr="00DC1640">
                              <w:br/>
                            </w:r>
                            <w:r w:rsidRPr="00DC1640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C95B3" id="สี่เหลี่ยมผืนผ้า: มุมมน 2" o:spid="_x0000_s1026" style="position:absolute;left:0;text-align:left;margin-left:407.7pt;margin-top:7.35pt;width:458.9pt;height:64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/0/VwIAAP0EAAAOAAAAZHJzL2Uyb0RvYy54bWysVNtO3DAQfa/Uf7D8XnIRlGVFFq1AVJUQ&#10;IC7i2evYbFTH4469m2y/vmMnGyjdp6ovju2ZM5fjMzm/6FvDtgp9A7bixVHOmbIS6sa+Vvz56frL&#10;jDMfhK2FAasqvlOeXyw+fzrv3FyVsAZTK2QUxPp55yq+DsHNs8zLtWqFPwKnLBk1YCsCHfE1q1F0&#10;FL01WZnnX7MOsHYIUnlPt1eDkS9SfK2VDHdaexWYqTjVFtKKaV3FNVuci/krCrdu5FiG+IcqWtFY&#10;SjqFuhJBsA02f4VqG4ngQYcjCW0GWjdSpR6omyL/0M3jWjiVeiFyvJto8v8vrLzdPrp7JBo65+ee&#10;trGLXmMbv1Qf6xNZu4ks1Qcm6fJkVp7OzkrOJNlmxUmez04jndkb3KEP3xS0LG4qjrCx9QM9SWJK&#10;bG98GPz3fgR+qyLtws6oWIixD0qzpqa8ZUIngahLg2wr6GmFlMqGcsyfvCNMN8ZMwOIQ0IRiBI2+&#10;EaaScCZgfgj4Z8YJkbKCDRO4bSzgoQD1jynz4L/vfug5th/6VT++zArq3T0yhEHB3snrhki9ET7c&#10;CyTJkrhpDMMdLdpAV3EYd5ytAX8duo/+pCSyctbRCFTc/9wIVJyZ75Y0dlYcH8eZSYfjk9OSDvje&#10;snpvsZv2EugpChp4J9M2+gez32qE9oWmdRmzkklYSbkrLgPuD5dhGE2ad6mWy+RGc+JEuLGPTsbg&#10;keCol6f+RaAblRVIlLewHxcx/6CtwTciLSw3AXSThBcpHngdqacZS/od/wdxiN+fk9fbX2vxGwAA&#10;//8DAFBLAwQUAAYACAAAACEA8fgUEuEAAAAIAQAADwAAAGRycy9kb3ducmV2LnhtbEyPzU7DMBCE&#10;70i8g7VIXBB1GiHahjgVPwJOlaAUKm5OvCQR8TqynTbt07Oc4Lgzo9n58uVoO7FDH1pHCqaTBARS&#10;5UxLtYLN2+PlHESImozuHKGCAwZYFqcnuc6M29Mr7taxFlxCIdMKmhj7TMpQNWh1mLgeib0v562O&#10;fPpaGq/3XG47mSbJtbS6Jf7Q6B7vG6y+14NVYDbvq+fDxfDw8pTcNcfPrf9YbUulzs/G2xsQEcf4&#10;F4bf+TwdCt5UuoFMEJ0CBomsXs1AsLuYzhikZCFdzFOQRS7/AxQ/AAAA//8DAFBLAQItABQABgAI&#10;AAAAIQC2gziS/gAAAOEBAAATAAAAAAAAAAAAAAAAAAAAAABbQ29udGVudF9UeXBlc10ueG1sUEsB&#10;Ai0AFAAGAAgAAAAhADj9If/WAAAAlAEAAAsAAAAAAAAAAAAAAAAALwEAAF9yZWxzLy5yZWxzUEsB&#10;Ai0AFAAGAAgAAAAhAHzP/T9XAgAA/QQAAA4AAAAAAAAAAAAAAAAALgIAAGRycy9lMm9Eb2MueG1s&#10;UEsBAi0AFAAGAAgAAAAhAPH4FBLhAAAACAEAAA8AAAAAAAAAAAAAAAAAsQQAAGRycy9kb3ducmV2&#10;LnhtbFBLBQYAAAAABAAEAPMAAAC/BQAAAAA=&#10;" fillcolor="white [3201]" strokecolor="#e97132 [3205]" strokeweight="1pt">
                <v:stroke joinstyle="miter"/>
                <v:textbox>
                  <w:txbxContent>
                    <w:p w14:paraId="17FDE70E" w14:textId="77777777" w:rsidR="00303024" w:rsidRDefault="00303024" w:rsidP="00303024">
                      <w:r w:rsidRPr="00303024">
                        <w:rPr>
                          <w:rFonts w:cs="Cordia New"/>
                          <w:cs/>
                        </w:rPr>
                        <w:t>2. มีระบบการรายงานผล และเปรียบเทียบผลการดำเนินงานกับเป้าหมาย</w:t>
                      </w:r>
                      <w:r w:rsidR="00EF5B22" w:rsidRPr="00DC1640">
                        <w:br/>
                      </w:r>
                      <w:r w:rsidRPr="00303024">
                        <w:rPr>
                          <w:color w:val="FF0000"/>
                        </w:rPr>
                        <w:t xml:space="preserve">- </w:t>
                      </w:r>
                      <w:r w:rsidRPr="00303024">
                        <w:rPr>
                          <w:rFonts w:cs="Cordia New"/>
                          <w:color w:val="FF0000"/>
                          <w:cs/>
                        </w:rPr>
                        <w:t>ระบบบัญชีสารสนเทศเพื่อการวางแผนและเมินผลของ อปท.(</w:t>
                      </w:r>
                      <w:r w:rsidRPr="00303024">
                        <w:rPr>
                          <w:color w:val="FF0000"/>
                        </w:rPr>
                        <w:t xml:space="preserve">e-plan) </w:t>
                      </w:r>
                      <w:r w:rsidRPr="00303024">
                        <w:rPr>
                          <w:rFonts w:cs="Cordia New"/>
                          <w:color w:val="FF0000"/>
                          <w:cs/>
                        </w:rPr>
                        <w:t xml:space="preserve">คลิกลิงค์ </w:t>
                      </w:r>
                      <w:r w:rsidRPr="00303024">
                        <w:rPr>
                          <w:color w:val="FF0000"/>
                        </w:rPr>
                        <w:t>https://e-plan.dla.go.th/index.do?ms=1699362873374</w:t>
                      </w:r>
                    </w:p>
                    <w:p w14:paraId="0295C919" w14:textId="77777777" w:rsidR="00303024" w:rsidRDefault="00303024" w:rsidP="00303024"/>
                    <w:p w14:paraId="7491A9BA" w14:textId="65ACE572" w:rsidR="00303024" w:rsidRPr="00303024" w:rsidRDefault="00303024" w:rsidP="00303024">
                      <w:pPr>
                        <w:rPr>
                          <w:color w:val="156082" w:themeColor="accent1"/>
                        </w:rPr>
                      </w:pPr>
                      <w:r w:rsidRPr="00303024">
                        <w:rPr>
                          <w:color w:val="156082" w:themeColor="accent1"/>
                        </w:rPr>
                        <w:t xml:space="preserve">- </w:t>
                      </w:r>
                      <w:r w:rsidRPr="00303024">
                        <w:rPr>
                          <w:rFonts w:cs="Cordia New"/>
                          <w:color w:val="156082" w:themeColor="accent1"/>
                          <w:cs/>
                        </w:rPr>
                        <w:t>ระบบบัญชีคอมพิวเตอร์ (</w:t>
                      </w:r>
                      <w:r w:rsidRPr="00303024">
                        <w:rPr>
                          <w:color w:val="156082" w:themeColor="accent1"/>
                        </w:rPr>
                        <w:t xml:space="preserve">e-LAAS) </w:t>
                      </w:r>
                      <w:r w:rsidRPr="00303024">
                        <w:rPr>
                          <w:rFonts w:cs="Cordia New"/>
                          <w:color w:val="156082" w:themeColor="accent1"/>
                          <w:cs/>
                        </w:rPr>
                        <w:t xml:space="preserve">คลิกลิงค์ </w:t>
                      </w:r>
                      <w:hyperlink r:id="rId6" w:history="1">
                        <w:r w:rsidRPr="00303024">
                          <w:rPr>
                            <w:rStyle w:val="ae"/>
                            <w:color w:val="156082" w:themeColor="accent1"/>
                          </w:rPr>
                          <w:t>http://www.laas.go.th/Default.aspx?ReturnUrl=/</w:t>
                        </w:r>
                      </w:hyperlink>
                    </w:p>
                    <w:p w14:paraId="6C4F22D7" w14:textId="77777777" w:rsidR="00303024" w:rsidRDefault="00EF5B22" w:rsidP="00303024">
                      <w:r w:rsidRPr="00DC1640">
                        <w:br/>
                      </w:r>
                      <w:r w:rsidR="00303024" w:rsidRPr="00303024">
                        <w:rPr>
                          <w:color w:val="FF0000"/>
                        </w:rPr>
                        <w:t xml:space="preserve">- </w:t>
                      </w:r>
                      <w:r w:rsidR="00303024" w:rsidRPr="00303024">
                        <w:rPr>
                          <w:rFonts w:cs="Cordia New"/>
                          <w:color w:val="FF0000"/>
                          <w:cs/>
                        </w:rPr>
                        <w:t>ระบบสาระสนเทศทางการศึกษาท้องถิ่น (</w:t>
                      </w:r>
                      <w:proofErr w:type="spellStart"/>
                      <w:r w:rsidR="00303024" w:rsidRPr="00303024">
                        <w:rPr>
                          <w:color w:val="FF0000"/>
                        </w:rPr>
                        <w:t>Lec</w:t>
                      </w:r>
                      <w:proofErr w:type="spellEnd"/>
                      <w:r w:rsidR="00303024" w:rsidRPr="00303024">
                        <w:rPr>
                          <w:color w:val="FF0000"/>
                        </w:rPr>
                        <w:t xml:space="preserve">) </w:t>
                      </w:r>
                      <w:r w:rsidR="00303024" w:rsidRPr="00303024">
                        <w:rPr>
                          <w:rFonts w:cs="Cordia New"/>
                          <w:color w:val="FF0000"/>
                          <w:cs/>
                        </w:rPr>
                        <w:t>คลิกลิง</w:t>
                      </w:r>
                      <w:proofErr w:type="spellStart"/>
                      <w:r w:rsidR="00303024" w:rsidRPr="00303024">
                        <w:rPr>
                          <w:rFonts w:cs="Cordia New"/>
                          <w:color w:val="FF0000"/>
                          <w:cs/>
                        </w:rPr>
                        <w:t>ต์</w:t>
                      </w:r>
                      <w:proofErr w:type="spellEnd"/>
                      <w:r w:rsidR="00303024" w:rsidRPr="00303024">
                        <w:rPr>
                          <w:rFonts w:cs="Cordia New"/>
                          <w:color w:val="FF0000"/>
                          <w:cs/>
                        </w:rPr>
                        <w:t xml:space="preserve"> </w:t>
                      </w:r>
                      <w:r w:rsidR="00303024" w:rsidRPr="00303024">
                        <w:rPr>
                          <w:color w:val="FF0000"/>
                        </w:rPr>
                        <w:t>https://lec.dla.go.th/</w:t>
                      </w:r>
                    </w:p>
                    <w:p w14:paraId="32F87E74" w14:textId="77777777" w:rsidR="00303024" w:rsidRPr="00303024" w:rsidRDefault="00303024" w:rsidP="00303024">
                      <w:pPr>
                        <w:rPr>
                          <w:color w:val="156082" w:themeColor="accent1"/>
                        </w:rPr>
                      </w:pPr>
                    </w:p>
                    <w:p w14:paraId="0217F4CC" w14:textId="77777777" w:rsidR="00303024" w:rsidRPr="00303024" w:rsidRDefault="00303024" w:rsidP="00303024">
                      <w:pPr>
                        <w:rPr>
                          <w:color w:val="156082" w:themeColor="accent1"/>
                        </w:rPr>
                      </w:pPr>
                      <w:r w:rsidRPr="00303024">
                        <w:rPr>
                          <w:color w:val="156082" w:themeColor="accent1"/>
                        </w:rPr>
                        <w:t xml:space="preserve">- </w:t>
                      </w:r>
                      <w:r w:rsidRPr="00303024">
                        <w:rPr>
                          <w:rFonts w:cs="Cordia New"/>
                          <w:color w:val="156082" w:themeColor="accent1"/>
                          <w:cs/>
                        </w:rPr>
                        <w:t>ระบบศูนย์ข้อมูลเลือกตั้งผู้บริหาร สมาชิกสภาท้องถิ่นและทะเบียน อปท. (</w:t>
                      </w:r>
                      <w:r w:rsidRPr="00303024">
                        <w:rPr>
                          <w:color w:val="156082" w:themeColor="accent1"/>
                        </w:rPr>
                        <w:t xml:space="preserve">ELE) </w:t>
                      </w:r>
                      <w:r w:rsidRPr="00303024">
                        <w:rPr>
                          <w:rFonts w:cs="Cordia New"/>
                          <w:color w:val="156082" w:themeColor="accent1"/>
                          <w:cs/>
                        </w:rPr>
                        <w:t xml:space="preserve">คลิกลิงค์ </w:t>
                      </w:r>
                      <w:r w:rsidRPr="00303024">
                        <w:rPr>
                          <w:color w:val="156082" w:themeColor="accent1"/>
                        </w:rPr>
                        <w:t>https://ele.dla.go.th/public/orgInfo01.do</w:t>
                      </w:r>
                    </w:p>
                    <w:p w14:paraId="6C16E29D" w14:textId="77777777" w:rsidR="00303024" w:rsidRDefault="00303024" w:rsidP="00303024"/>
                    <w:p w14:paraId="45009D32" w14:textId="77777777" w:rsidR="00303024" w:rsidRPr="00303024" w:rsidRDefault="00303024" w:rsidP="00303024">
                      <w:pPr>
                        <w:rPr>
                          <w:color w:val="FF0000"/>
                        </w:rPr>
                      </w:pPr>
                      <w:r w:rsidRPr="00303024">
                        <w:rPr>
                          <w:color w:val="FF0000"/>
                        </w:rPr>
                        <w:t xml:space="preserve">- </w:t>
                      </w:r>
                      <w:r w:rsidRPr="00303024">
                        <w:rPr>
                          <w:rFonts w:cs="Cordia New"/>
                          <w:color w:val="FF0000"/>
                          <w:cs/>
                        </w:rPr>
                        <w:t>ระบบศูนย์บริการข้อมูลบุคลากรท้องถิ่นแห่งชาติ (</w:t>
                      </w:r>
                      <w:proofErr w:type="spellStart"/>
                      <w:r w:rsidRPr="00303024">
                        <w:rPr>
                          <w:color w:val="FF0000"/>
                        </w:rPr>
                        <w:t>Ihr</w:t>
                      </w:r>
                      <w:proofErr w:type="spellEnd"/>
                      <w:r w:rsidRPr="00303024">
                        <w:rPr>
                          <w:color w:val="FF0000"/>
                        </w:rPr>
                        <w:t xml:space="preserve">) </w:t>
                      </w:r>
                      <w:r w:rsidRPr="00303024">
                        <w:rPr>
                          <w:rFonts w:cs="Cordia New"/>
                          <w:color w:val="FF0000"/>
                          <w:cs/>
                        </w:rPr>
                        <w:t xml:space="preserve">คลิกลิงค์ </w:t>
                      </w:r>
                      <w:r w:rsidRPr="00303024">
                        <w:rPr>
                          <w:color w:val="FF0000"/>
                        </w:rPr>
                        <w:t>https://lhr.dla.go.th/hr/</w:t>
                      </w:r>
                    </w:p>
                    <w:p w14:paraId="439B50D2" w14:textId="77777777" w:rsidR="00303024" w:rsidRDefault="00303024" w:rsidP="00303024"/>
                    <w:p w14:paraId="387850F8" w14:textId="77777777" w:rsidR="00303024" w:rsidRPr="00303024" w:rsidRDefault="00303024" w:rsidP="00303024">
                      <w:pPr>
                        <w:rPr>
                          <w:color w:val="156082" w:themeColor="accent1"/>
                        </w:rPr>
                      </w:pPr>
                      <w:r w:rsidRPr="00303024">
                        <w:rPr>
                          <w:color w:val="156082" w:themeColor="accent1"/>
                        </w:rPr>
                        <w:t xml:space="preserve">- </w:t>
                      </w:r>
                      <w:r w:rsidRPr="00303024">
                        <w:rPr>
                          <w:rFonts w:cs="Cordia New"/>
                          <w:color w:val="156082" w:themeColor="accent1"/>
                          <w:cs/>
                        </w:rPr>
                        <w:t xml:space="preserve">ระบบเบี้ยยังชีพ คลิกลิงค์ </w:t>
                      </w:r>
                      <w:r w:rsidRPr="00303024">
                        <w:rPr>
                          <w:color w:val="156082" w:themeColor="accent1"/>
                        </w:rPr>
                        <w:t>http://welfare.dla.go.th/</w:t>
                      </w:r>
                    </w:p>
                    <w:p w14:paraId="7AC71B46" w14:textId="77777777" w:rsidR="00303024" w:rsidRPr="00303024" w:rsidRDefault="00303024" w:rsidP="00303024">
                      <w:pPr>
                        <w:rPr>
                          <w:color w:val="FF0000"/>
                        </w:rPr>
                      </w:pPr>
                    </w:p>
                    <w:p w14:paraId="436E3CD2" w14:textId="77777777" w:rsidR="00303024" w:rsidRPr="00303024" w:rsidRDefault="00303024" w:rsidP="00303024">
                      <w:pPr>
                        <w:rPr>
                          <w:color w:val="FF0000"/>
                        </w:rPr>
                      </w:pPr>
                      <w:r w:rsidRPr="00303024">
                        <w:rPr>
                          <w:color w:val="FF0000"/>
                        </w:rPr>
                        <w:t xml:space="preserve">- </w:t>
                      </w:r>
                      <w:r w:rsidRPr="00303024">
                        <w:rPr>
                          <w:rFonts w:cs="Cordia New"/>
                          <w:color w:val="FF0000"/>
                          <w:cs/>
                        </w:rPr>
                        <w:t xml:space="preserve">ระบบสารสนเทศ เรื่องแบบสำรวจแหล่งน้ำที่มีผักตบชวาใน อปท. คลิกลิงค์ </w:t>
                      </w:r>
                      <w:r w:rsidRPr="00303024">
                        <w:rPr>
                          <w:color w:val="FF0000"/>
                        </w:rPr>
                        <w:t>http://waste.dla.go.th/</w:t>
                      </w:r>
                    </w:p>
                    <w:p w14:paraId="77202FCF" w14:textId="77777777" w:rsidR="00303024" w:rsidRDefault="00303024" w:rsidP="00303024"/>
                    <w:p w14:paraId="28D70B24" w14:textId="77777777" w:rsidR="00303024" w:rsidRPr="00303024" w:rsidRDefault="00303024" w:rsidP="00303024">
                      <w:pPr>
                        <w:rPr>
                          <w:color w:val="156082" w:themeColor="accent1"/>
                        </w:rPr>
                      </w:pPr>
                      <w:r>
                        <w:t xml:space="preserve">- </w:t>
                      </w:r>
                      <w:r w:rsidRPr="00303024">
                        <w:rPr>
                          <w:rFonts w:cs="Cordia New"/>
                          <w:color w:val="156082" w:themeColor="accent1"/>
                          <w:cs/>
                        </w:rPr>
                        <w:t xml:space="preserve">ระบบสารสนเทศด้านการจัดการขยะมูลฝอย ของ อปท. คลิกลิงค์ </w:t>
                      </w:r>
                      <w:r w:rsidRPr="00303024">
                        <w:rPr>
                          <w:color w:val="156082" w:themeColor="accent1"/>
                        </w:rPr>
                        <w:t>http://waste.dla.go.th/</w:t>
                      </w:r>
                    </w:p>
                    <w:p w14:paraId="5CD33021" w14:textId="77777777" w:rsidR="00303024" w:rsidRPr="00303024" w:rsidRDefault="00303024" w:rsidP="00303024">
                      <w:pPr>
                        <w:rPr>
                          <w:color w:val="FF0000"/>
                        </w:rPr>
                      </w:pPr>
                    </w:p>
                    <w:p w14:paraId="61400D6A" w14:textId="2CEA49D7" w:rsidR="00303024" w:rsidRPr="00303024" w:rsidRDefault="00303024" w:rsidP="00303024">
                      <w:pPr>
                        <w:rPr>
                          <w:color w:val="FF0000"/>
                        </w:rPr>
                      </w:pPr>
                      <w:r w:rsidRPr="00303024">
                        <w:rPr>
                          <w:color w:val="FF0000"/>
                        </w:rPr>
                        <w:t xml:space="preserve">- </w:t>
                      </w:r>
                      <w:r w:rsidRPr="00303024">
                        <w:rPr>
                          <w:rFonts w:cs="Cordia New"/>
                          <w:color w:val="FF0000"/>
                          <w:cs/>
                        </w:rPr>
                        <w:t xml:space="preserve">ระบบจัดการภาษีที่ดินและสิ่งปลูกสร้าง คลิกลิงค์ </w:t>
                      </w:r>
                      <w:r w:rsidRPr="00303024">
                        <w:rPr>
                          <w:color w:val="FF0000"/>
                        </w:rPr>
                        <w:t>https://ltaxgo.net/tax-go/</w:t>
                      </w:r>
                    </w:p>
                    <w:p w14:paraId="3EE1350A" w14:textId="4ED9FA90" w:rsidR="00EF5B22" w:rsidRDefault="00EF5B22" w:rsidP="00EF5B22">
                      <w:pPr>
                        <w:ind w:left="720"/>
                      </w:pPr>
                      <w:r w:rsidRPr="00DC1640">
                        <w:br/>
                      </w:r>
                      <w:r w:rsidRPr="00DC1640">
                        <w:b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F5B22" w:rsidRPr="00EF5B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12F"/>
    <w:multiLevelType w:val="hybridMultilevel"/>
    <w:tmpl w:val="BF547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74D0A"/>
    <w:multiLevelType w:val="hybridMultilevel"/>
    <w:tmpl w:val="BE425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214448">
    <w:abstractNumId w:val="1"/>
  </w:num>
  <w:num w:numId="2" w16cid:durableId="140780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22"/>
    <w:rsid w:val="00303024"/>
    <w:rsid w:val="00A66A9D"/>
    <w:rsid w:val="00EF5B22"/>
    <w:rsid w:val="00FC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27848"/>
  <w15:chartTrackingRefBased/>
  <w15:docId w15:val="{CAFFD80C-791A-4156-8F1E-6C33FBE5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B22"/>
  </w:style>
  <w:style w:type="paragraph" w:styleId="1">
    <w:name w:val="heading 1"/>
    <w:basedOn w:val="a"/>
    <w:next w:val="a"/>
    <w:link w:val="10"/>
    <w:uiPriority w:val="9"/>
    <w:qFormat/>
    <w:rsid w:val="00EF5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F5B2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F5B2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F5B2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F5B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F5B22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F5B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F5B22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F5B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F5B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5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F5B2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F5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F5B2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F5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F5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B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F5B2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F5B22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F5B22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F5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as.go.th/Default.aspx?ReturnUrl=/" TargetMode="External"/><Relationship Id="rId5" Type="http://schemas.openxmlformats.org/officeDocument/2006/relationships/hyperlink" Target="http://www.laas.go.th/Default.aspx?ReturnUrl=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2024-10-04T03:52:00Z</dcterms:created>
  <dcterms:modified xsi:type="dcterms:W3CDTF">2024-10-04T03:52:00Z</dcterms:modified>
</cp:coreProperties>
</file>